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F37C" w14:textId="77777777" w:rsidR="00574CE0" w:rsidRPr="00574CE0" w:rsidRDefault="00574CE0" w:rsidP="00574CE0">
      <w:pPr>
        <w:jc w:val="center"/>
        <w:rPr>
          <w:b/>
          <w:bCs/>
        </w:rPr>
      </w:pPr>
      <w:r w:rsidRPr="00574CE0">
        <w:rPr>
          <w:b/>
          <w:bCs/>
        </w:rPr>
        <w:t>Uchwała Nr ....................</w:t>
      </w:r>
      <w:r w:rsidRPr="00574CE0">
        <w:rPr>
          <w:b/>
          <w:bCs/>
        </w:rPr>
        <w:br/>
        <w:t>Rady Gminy Sokoły</w:t>
      </w:r>
    </w:p>
    <w:p w14:paraId="53DDC2D9" w14:textId="7EA1249F" w:rsidR="00574CE0" w:rsidRPr="00574CE0" w:rsidRDefault="00574CE0" w:rsidP="00574CE0">
      <w:pPr>
        <w:jc w:val="center"/>
        <w:rPr>
          <w:b/>
          <w:bCs/>
        </w:rPr>
      </w:pPr>
      <w:r w:rsidRPr="00574CE0">
        <w:t>z dnia 2</w:t>
      </w:r>
      <w:r w:rsidR="00DE556E">
        <w:t>6</w:t>
      </w:r>
      <w:r w:rsidRPr="00574CE0">
        <w:t xml:space="preserve"> </w:t>
      </w:r>
      <w:r w:rsidR="00DE556E">
        <w:t>listopada</w:t>
      </w:r>
      <w:r w:rsidRPr="00574CE0">
        <w:t xml:space="preserve"> 2024 r.</w:t>
      </w:r>
    </w:p>
    <w:p w14:paraId="7D88E0C3" w14:textId="49ECF812" w:rsidR="00574CE0" w:rsidRPr="00574CE0" w:rsidRDefault="00574CE0" w:rsidP="00574CE0">
      <w:pPr>
        <w:jc w:val="center"/>
      </w:pPr>
      <w:r w:rsidRPr="00574CE0">
        <w:rPr>
          <w:b/>
          <w:bCs/>
        </w:rPr>
        <w:t>w sprawie zmian w budżecie gminy na 2024 rok</w:t>
      </w:r>
    </w:p>
    <w:p w14:paraId="07238231" w14:textId="77777777" w:rsidR="00574CE0" w:rsidRPr="00574CE0" w:rsidRDefault="00574CE0" w:rsidP="00574CE0">
      <w:r w:rsidRPr="00574CE0">
        <w:t>Na podstawie art.18 ust. 1 i ust. 2 pkt 4 ustawy z dnia 8 marca 1990 roku o samorządzie gminnym (</w:t>
      </w:r>
      <w:proofErr w:type="spellStart"/>
      <w:r w:rsidRPr="00574CE0">
        <w:t>t.j</w:t>
      </w:r>
      <w:proofErr w:type="spellEnd"/>
      <w:r w:rsidRPr="00574CE0">
        <w:t>. Dz. U. z 2024 r.  poz. 609 i 721), oraz art. 211 i art. 212 ustawy z dnia 27 sierpnia 2009 roku o finansach publicznych (</w:t>
      </w:r>
      <w:proofErr w:type="spellStart"/>
      <w:r w:rsidRPr="00574CE0">
        <w:t>t.j</w:t>
      </w:r>
      <w:proofErr w:type="spellEnd"/>
      <w:r w:rsidRPr="00574CE0">
        <w:t>. Dz. U. z 2023 r. poz. 1270, 1273, 1407, 1429, 1641, 1693, 1872), art. 111 ustawy z dnia 12 marca 2022 r. o pomocy obywatelom Ukrainy w związku z konfliktem zbrojnym na terytorium tego państwa (</w:t>
      </w:r>
      <w:proofErr w:type="spellStart"/>
      <w:r w:rsidRPr="00574CE0">
        <w:t>t.j</w:t>
      </w:r>
      <w:proofErr w:type="spellEnd"/>
      <w:r w:rsidRPr="00574CE0">
        <w:t>. Dz. U. z 2024 r. poz. 167 z 2023 r. poz. 103, z 2022 r. poz. 2600, z 2023r. poz. 185, 547) uchwala się, co następuje:</w:t>
      </w:r>
    </w:p>
    <w:p w14:paraId="78465442" w14:textId="77777777" w:rsidR="00574CE0" w:rsidRPr="00574CE0" w:rsidRDefault="00574CE0" w:rsidP="00574CE0">
      <w:r w:rsidRPr="00574CE0">
        <w:rPr>
          <w:b/>
          <w:bCs/>
        </w:rPr>
        <w:t>§ 1. </w:t>
      </w:r>
      <w:r w:rsidRPr="00574CE0">
        <w:t>1. Dokonuje się zmian w budżecie gminy polegających na:</w:t>
      </w:r>
    </w:p>
    <w:p w14:paraId="3D1B6C9A" w14:textId="77777777" w:rsidR="00574CE0" w:rsidRPr="00574CE0" w:rsidRDefault="00574CE0" w:rsidP="00574CE0">
      <w:r w:rsidRPr="00574CE0">
        <w:t>1) zmianie w planie dochodów, zgodnie z załącznikiem Nr 1;</w:t>
      </w:r>
    </w:p>
    <w:p w14:paraId="602216E7" w14:textId="77777777" w:rsidR="00574CE0" w:rsidRPr="00574CE0" w:rsidRDefault="00574CE0" w:rsidP="00574CE0">
      <w:r w:rsidRPr="00574CE0">
        <w:t>2) zmianie w planie wydatków, zgodnie z załącznikiem Nr 2.</w:t>
      </w:r>
    </w:p>
    <w:p w14:paraId="16D57649" w14:textId="77777777" w:rsidR="00574CE0" w:rsidRPr="00574CE0" w:rsidRDefault="00574CE0" w:rsidP="00574CE0">
      <w:r w:rsidRPr="00574CE0">
        <w:t>2. Po dokonanych zmianach plan budżetu wynosi:</w:t>
      </w:r>
    </w:p>
    <w:p w14:paraId="1627843F" w14:textId="44FA9E52" w:rsidR="00574CE0" w:rsidRPr="00574CE0" w:rsidRDefault="00574CE0" w:rsidP="00574CE0">
      <w:r w:rsidRPr="00574CE0">
        <w:t>1) Dochody budżetu w wysokości 54</w:t>
      </w:r>
      <w:r w:rsidR="00DE556E">
        <w:t> 396 454,60</w:t>
      </w:r>
      <w:r w:rsidRPr="00574CE0">
        <w:t> zł. z tego:</w:t>
      </w:r>
    </w:p>
    <w:p w14:paraId="0509216F" w14:textId="5A49F340" w:rsidR="00574CE0" w:rsidRPr="00574CE0" w:rsidRDefault="00574CE0" w:rsidP="00574CE0">
      <w:r w:rsidRPr="00574CE0">
        <w:t xml:space="preserve">a) bieżące w wysokości </w:t>
      </w:r>
      <w:r w:rsidR="00DE556E">
        <w:t>33 319 279,40</w:t>
      </w:r>
      <w:r w:rsidRPr="00574CE0">
        <w:t> zł,</w:t>
      </w:r>
    </w:p>
    <w:p w14:paraId="4A5449CF" w14:textId="6205BDEF" w:rsidR="00574CE0" w:rsidRPr="00574CE0" w:rsidRDefault="00574CE0" w:rsidP="00574CE0">
      <w:r w:rsidRPr="00574CE0">
        <w:t>b)  majątkowe w wysokości 21 077 175,20 zł. zgodnie z załącznikiem nr 1</w:t>
      </w:r>
      <w:r w:rsidRPr="00574CE0">
        <w:rPr>
          <w:b/>
          <w:bCs/>
        </w:rPr>
        <w:t>;</w:t>
      </w:r>
    </w:p>
    <w:p w14:paraId="1EA063AA" w14:textId="29A79C64" w:rsidR="00574CE0" w:rsidRPr="00574CE0" w:rsidRDefault="00574CE0" w:rsidP="00574CE0">
      <w:r w:rsidRPr="00574CE0">
        <w:t>2) Wydatki budżetu w wysokości 58</w:t>
      </w:r>
      <w:r w:rsidR="00DE556E">
        <w:t> 984 198,82</w:t>
      </w:r>
      <w:r w:rsidRPr="00574CE0">
        <w:t> zł, z tego:</w:t>
      </w:r>
    </w:p>
    <w:p w14:paraId="0A1C45F4" w14:textId="759FC9B4" w:rsidR="00574CE0" w:rsidRPr="00574CE0" w:rsidRDefault="00574CE0" w:rsidP="00574CE0">
      <w:r w:rsidRPr="00574CE0">
        <w:t xml:space="preserve">a) bieżące w wysokości </w:t>
      </w:r>
      <w:r w:rsidR="00DE556E">
        <w:t>33 145 957,54</w:t>
      </w:r>
      <w:r w:rsidRPr="00574CE0">
        <w:t> zł,</w:t>
      </w:r>
    </w:p>
    <w:p w14:paraId="79B46945" w14:textId="74D7098A" w:rsidR="00574CE0" w:rsidRPr="00574CE0" w:rsidRDefault="00574CE0" w:rsidP="00574CE0">
      <w:r w:rsidRPr="00574CE0">
        <w:t xml:space="preserve">b) majątkowe w wysokości </w:t>
      </w:r>
      <w:r w:rsidR="00DE556E">
        <w:t>25 838 241,28</w:t>
      </w:r>
      <w:r w:rsidRPr="00574CE0">
        <w:t> zł. zgodnie z załącznikiem nr 2</w:t>
      </w:r>
    </w:p>
    <w:p w14:paraId="19376EC9" w14:textId="77777777" w:rsidR="00574CE0" w:rsidRPr="00574CE0" w:rsidRDefault="00574CE0" w:rsidP="00574CE0">
      <w:r w:rsidRPr="00574CE0">
        <w:t>3. Deficyt budżetu w wysokości 4 587 744,22 zł. zostanie pokryty przychodami pochodzącymi z :</w:t>
      </w:r>
    </w:p>
    <w:p w14:paraId="7EA1CC17" w14:textId="77777777" w:rsidR="00574CE0" w:rsidRPr="00574CE0" w:rsidRDefault="00574CE0" w:rsidP="00574CE0">
      <w:r w:rsidRPr="00574CE0">
        <w:t>1) zaciąganych kredytów w kwocie 3 000 000,00 zł.;</w:t>
      </w:r>
    </w:p>
    <w:p w14:paraId="201F7B9A" w14:textId="77777777" w:rsidR="00574CE0" w:rsidRPr="00574CE0" w:rsidRDefault="00574CE0" w:rsidP="00574CE0">
      <w:r w:rsidRPr="00574CE0">
        <w:t>2) nadwyżki budżetu z lat ubiegłych, o której mowa w art. 217 ust. 2 pkt 5 ustawy z dnia 27 sierpnia 2009 r. o finansach publicznych w kwocie - 656 185,30 zł.;</w:t>
      </w:r>
    </w:p>
    <w:p w14:paraId="72D5967D" w14:textId="77777777" w:rsidR="00574CE0" w:rsidRPr="00574CE0" w:rsidRDefault="00574CE0" w:rsidP="00574CE0">
      <w:r w:rsidRPr="00574CE0">
        <w:t>3) wolnych środków, o których mowa w art. 217 ust. 2 pkt 6 ustawy z dnia 27 sierpnia 2009 r. o finansach publicznych w kwocie - 840 054,00 zł.;</w:t>
      </w:r>
    </w:p>
    <w:p w14:paraId="06FB278F" w14:textId="7895FA73" w:rsidR="00574CE0" w:rsidRPr="00574CE0" w:rsidRDefault="00574CE0" w:rsidP="00574CE0">
      <w:r w:rsidRPr="00574CE0">
        <w:t>4) niewykorzystanych środków pieniężnych na rachunku bieżącym budżetu, wynikających z rozliczenia dochodów i wydatków nimi finansowanych związanych ze szczególnymi zasadami wykonywania budżetu okreś</w:t>
      </w:r>
      <w:r w:rsidR="00DE556E">
        <w:t>l</w:t>
      </w:r>
      <w:r w:rsidRPr="00574CE0">
        <w:t>onymi w ustawie w kwocie - 91 504,92 zł. z tytułu opłat za zezwolenia na sprzedaż napojów alkoholowych.</w:t>
      </w:r>
    </w:p>
    <w:p w14:paraId="6C294D06" w14:textId="77777777" w:rsidR="00574CE0" w:rsidRPr="00574CE0" w:rsidRDefault="00574CE0" w:rsidP="00574CE0">
      <w:r w:rsidRPr="00574CE0">
        <w:rPr>
          <w:b/>
          <w:bCs/>
        </w:rPr>
        <w:t>§ 2. </w:t>
      </w:r>
      <w:r w:rsidRPr="00574CE0">
        <w:t>Załącznik Nr 3 limity wydatków na zadania majątkowe realizowane w roku 2024, do Uchwały Nr  XLV/297/2023 Rady Gminy Sokoły  z dnia 28 grudnia 2023 roku w sprawie uchwalenia budżetu Gminy Sokoły na rok 2024 otrzymuje brzmienie zgodnie z zał. Nr 3 do niniejszej uchwały.</w:t>
      </w:r>
    </w:p>
    <w:p w14:paraId="077CC23D" w14:textId="77777777" w:rsidR="00574CE0" w:rsidRPr="00574CE0" w:rsidRDefault="00574CE0" w:rsidP="00574CE0">
      <w:r w:rsidRPr="00574CE0">
        <w:rPr>
          <w:b/>
          <w:bCs/>
        </w:rPr>
        <w:t>§ 3. </w:t>
      </w:r>
      <w:r w:rsidRPr="00574CE0">
        <w:t>Załącznik Nr 5 do Uchwały Nr XLV/297/2023 Rady Gminy Sokoły z dnia 28 grudnia 2023 roku w sprawie uchwalenia budżetu Gminy Sokoły na rok 2024 otrzymuje brzmienie zgodnie z zał. Nr 5 do niniejszej uchwały.</w:t>
      </w:r>
    </w:p>
    <w:p w14:paraId="583456BB" w14:textId="77777777" w:rsidR="00574CE0" w:rsidRPr="00574CE0" w:rsidRDefault="00574CE0" w:rsidP="00574CE0">
      <w:r w:rsidRPr="00574CE0">
        <w:rPr>
          <w:b/>
          <w:bCs/>
        </w:rPr>
        <w:t>§ 4. </w:t>
      </w:r>
      <w:r w:rsidRPr="00574CE0">
        <w:t>Załącznik Nr 6 „Dotacje” do Uchwały Nr  XLV/297/2023 Rady Gminy Sokoły  z dnia 28 grudnia 2023 roku w sprawie uchwalenia budżetu Gminy Sokoły na rok 2024 otrzymuje brzmienie zgodnie z zał.  Nr 4 do niniejszej uchwały.</w:t>
      </w:r>
    </w:p>
    <w:p w14:paraId="6AF02317" w14:textId="77777777" w:rsidR="00574CE0" w:rsidRPr="00574CE0" w:rsidRDefault="00574CE0" w:rsidP="00574CE0">
      <w:r w:rsidRPr="00574CE0">
        <w:rPr>
          <w:b/>
          <w:bCs/>
        </w:rPr>
        <w:t>§ 5. </w:t>
      </w:r>
      <w:r w:rsidRPr="00574CE0">
        <w:t>Wykonanie uchwały powierza się Wójtowi Gminy.</w:t>
      </w:r>
    </w:p>
    <w:p w14:paraId="197F1D6C" w14:textId="77777777" w:rsidR="00574CE0" w:rsidRPr="00574CE0" w:rsidRDefault="00574CE0" w:rsidP="00574CE0">
      <w:r w:rsidRPr="00574CE0">
        <w:rPr>
          <w:b/>
          <w:bCs/>
        </w:rPr>
        <w:lastRenderedPageBreak/>
        <w:t>§ 6. </w:t>
      </w:r>
      <w:r w:rsidRPr="00574CE0">
        <w:t>Uchwała wchodzi w życie  z dniem podjęcia i podlega publikacji w Dzienniku Urzędowym Województwa Podlaskiego.</w:t>
      </w:r>
    </w:p>
    <w:p w14:paraId="22DDBCB4" w14:textId="662B9852" w:rsidR="00E17F2C" w:rsidRPr="00574CE0" w:rsidRDefault="00E17F2C" w:rsidP="00574CE0">
      <w:pPr>
        <w:jc w:val="center"/>
      </w:pPr>
    </w:p>
    <w:sectPr w:rsidR="00E17F2C" w:rsidRPr="00574CE0" w:rsidSect="00574CE0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7C"/>
    <w:rsid w:val="00574CE0"/>
    <w:rsid w:val="005A0E7D"/>
    <w:rsid w:val="007F4D6D"/>
    <w:rsid w:val="008F3E1E"/>
    <w:rsid w:val="009C367C"/>
    <w:rsid w:val="00B26C90"/>
    <w:rsid w:val="00B321F3"/>
    <w:rsid w:val="00B868C5"/>
    <w:rsid w:val="00CA205D"/>
    <w:rsid w:val="00CB15BF"/>
    <w:rsid w:val="00DE556E"/>
    <w:rsid w:val="00E17F2C"/>
    <w:rsid w:val="00E24D9B"/>
    <w:rsid w:val="00E47FCC"/>
    <w:rsid w:val="00F4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9C67"/>
  <w15:chartTrackingRefBased/>
  <w15:docId w15:val="{1E70CC4C-0BFC-430B-8BDB-2F91398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kochocka</dc:creator>
  <cp:keywords/>
  <dc:description/>
  <cp:lastModifiedBy>kochocka</cp:lastModifiedBy>
  <cp:revision>10</cp:revision>
  <cp:lastPrinted>2024-10-21T11:53:00Z</cp:lastPrinted>
  <dcterms:created xsi:type="dcterms:W3CDTF">2024-10-21T11:26:00Z</dcterms:created>
  <dcterms:modified xsi:type="dcterms:W3CDTF">2024-11-15T14:11:00Z</dcterms:modified>
</cp:coreProperties>
</file>