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44F2B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A2B99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r>
              <w:rPr>
                <w:b/>
                <w:i/>
                <w:sz w:val="20"/>
                <w:u w:val="thick"/>
              </w:rPr>
              <w:t>Projekt</w:t>
            </w:r>
          </w:p>
          <w:p w:rsidR="00A77B3E" w:rsidRDefault="0016626F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:rsidR="00A77B3E" w:rsidRDefault="0016626F" w:rsidP="007461F1">
            <w:pPr>
              <w:ind w:left="5669"/>
              <w:jc w:val="left"/>
              <w:rPr>
                <w:sz w:val="20"/>
              </w:rPr>
            </w:pPr>
          </w:p>
        </w:tc>
      </w:tr>
    </w:tbl>
    <w:p w:rsidR="00A77B3E" w:rsidRDefault="0016626F"/>
    <w:p w:rsidR="00A77B3E" w:rsidRDefault="007A2B99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Gminy Sokoły</w:t>
      </w:r>
    </w:p>
    <w:p w:rsidR="00A77B3E" w:rsidRDefault="007A2B99">
      <w:pPr>
        <w:spacing w:before="280" w:after="280"/>
        <w:jc w:val="center"/>
        <w:rPr>
          <w:b/>
          <w:caps/>
        </w:rPr>
      </w:pPr>
      <w:r>
        <w:t>z dnia .................... 20</w:t>
      </w:r>
      <w:r w:rsidR="00E80D66">
        <w:t>2</w:t>
      </w:r>
      <w:r w:rsidR="00BF338E">
        <w:t>6</w:t>
      </w:r>
      <w:r w:rsidR="00087779">
        <w:t xml:space="preserve"> </w:t>
      </w:r>
      <w:r>
        <w:t>r.</w:t>
      </w:r>
    </w:p>
    <w:p w:rsidR="00A77B3E" w:rsidRDefault="007A2B99">
      <w:pPr>
        <w:keepNext/>
        <w:spacing w:after="480"/>
        <w:jc w:val="center"/>
      </w:pPr>
      <w:r>
        <w:rPr>
          <w:b/>
        </w:rPr>
        <w:t>w sprawie zmiany statutu Gminy Sokoły</w:t>
      </w:r>
      <w:bookmarkStart w:id="0" w:name="_GoBack"/>
      <w:bookmarkEnd w:id="0"/>
    </w:p>
    <w:p w:rsidR="00A77B3E" w:rsidRDefault="007A2B99">
      <w:pPr>
        <w:keepLines/>
        <w:spacing w:before="120" w:after="120"/>
        <w:ind w:firstLine="227"/>
      </w:pPr>
      <w:r>
        <w:t>Na podstawie art. 18 ust. 2 pkt 1 </w:t>
      </w:r>
      <w:r w:rsidR="0063633F">
        <w:t xml:space="preserve">i art. 40 ust. 2 pkt 1 </w:t>
      </w:r>
      <w:r>
        <w:t xml:space="preserve">ustawy  z dnia 8 marca 1990 r. o samorządzie gminnym </w:t>
      </w:r>
      <w:r w:rsidR="00E80D66">
        <w:t>(</w:t>
      </w:r>
      <w:r w:rsidR="0063633F">
        <w:t>(</w:t>
      </w:r>
      <w:proofErr w:type="spellStart"/>
      <w:r w:rsidR="0063633F">
        <w:t>t.j</w:t>
      </w:r>
      <w:proofErr w:type="spellEnd"/>
      <w:r w:rsidR="0063633F">
        <w:t>. Dz. U. z 2026 r. poz. 662</w:t>
      </w:r>
      <w:r>
        <w:t>) uchwala się, co następuje:</w:t>
      </w:r>
    </w:p>
    <w:p w:rsidR="00FF611E" w:rsidRDefault="007A2B99" w:rsidP="008D43E4">
      <w:pPr>
        <w:keepLines/>
        <w:spacing w:before="120" w:after="120"/>
        <w:ind w:firstLine="340"/>
      </w:pPr>
      <w:r w:rsidRPr="0063633F">
        <w:t>§ 1. </w:t>
      </w:r>
      <w:r w:rsidR="0063633F" w:rsidRPr="0063633F">
        <w:t>W statucie Gminy Sokoły</w:t>
      </w:r>
      <w:r w:rsidR="0063633F">
        <w:t xml:space="preserve"> stanowiącym załącznik do uchwały</w:t>
      </w:r>
      <w:r>
        <w:t xml:space="preserve"> Nr XXXI/197/2018 Rady Gminy Sokoły z dnia 9 października 2018 r. w sprawie statutu Gminy Sokoły (</w:t>
      </w:r>
      <w:proofErr w:type="spellStart"/>
      <w:r w:rsidR="0063633F">
        <w:t>t.j</w:t>
      </w:r>
      <w:proofErr w:type="spellEnd"/>
      <w:r w:rsidR="0063633F">
        <w:t xml:space="preserve">. </w:t>
      </w:r>
      <w:r>
        <w:t xml:space="preserve">Dz. Urz. Woj. </w:t>
      </w:r>
      <w:proofErr w:type="spellStart"/>
      <w:r>
        <w:t>Podl</w:t>
      </w:r>
      <w:proofErr w:type="spellEnd"/>
      <w:r>
        <w:t>. z 20</w:t>
      </w:r>
      <w:r w:rsidR="00FF611E">
        <w:t>25</w:t>
      </w:r>
      <w:r>
        <w:t> r. poz. </w:t>
      </w:r>
      <w:r w:rsidR="00FF611E">
        <w:t>3979</w:t>
      </w:r>
      <w:r w:rsidR="004A36F0">
        <w:t>)</w:t>
      </w:r>
      <w:r>
        <w:t> </w:t>
      </w:r>
      <w:r w:rsidR="00FF611E">
        <w:t xml:space="preserve">w § </w:t>
      </w:r>
      <w:r w:rsidR="008D43E4">
        <w:t> </w:t>
      </w:r>
      <w:r w:rsidR="00FF611E">
        <w:t>7 ust. 7a otrzymuje brzmienie:</w:t>
      </w:r>
    </w:p>
    <w:p w:rsidR="00FF611E" w:rsidRDefault="00FF611E" w:rsidP="00FF611E">
      <w:pPr>
        <w:pStyle w:val="Akapitzlist"/>
        <w:keepLines/>
        <w:spacing w:before="120" w:after="120"/>
        <w:ind w:left="700"/>
        <w:rPr>
          <w:sz w:val="24"/>
        </w:rPr>
      </w:pPr>
      <w:r>
        <w:t xml:space="preserve">„7a. Zawiadomienie oraz materiały, o których mowa w ust. 7 </w:t>
      </w:r>
      <w:r w:rsidR="007461F1">
        <w:t xml:space="preserve">mogą być </w:t>
      </w:r>
      <w:r w:rsidR="007461F1">
        <w:rPr>
          <w:sz w:val="24"/>
        </w:rPr>
        <w:t>przekazane</w:t>
      </w:r>
      <w:r w:rsidR="00B15451">
        <w:rPr>
          <w:sz w:val="24"/>
        </w:rPr>
        <w:t xml:space="preserve"> </w:t>
      </w:r>
      <w:r w:rsidR="00A9434C" w:rsidRPr="00A9434C">
        <w:rPr>
          <w:sz w:val="24"/>
        </w:rPr>
        <w:t>drogą elektroniczną poprzez system teleinformatyczny dedykowany do obsługi Rady Gminy</w:t>
      </w:r>
      <w:r w:rsidR="00B15451">
        <w:rPr>
          <w:sz w:val="24"/>
        </w:rPr>
        <w:t xml:space="preserve">. </w:t>
      </w:r>
      <w:r w:rsidR="00EE3827">
        <w:rPr>
          <w:sz w:val="24"/>
        </w:rPr>
        <w:t>Przewodniczący może wskazać adres strony internetowej na której udostępniona jest część materiałów stanowiących przedmiot obrad Rady albo wskazać miejsce wglądu do tych materiałów w postaci pisemne</w:t>
      </w:r>
      <w:r w:rsidR="007461F1">
        <w:rPr>
          <w:sz w:val="24"/>
        </w:rPr>
        <w:t>j.”.</w:t>
      </w:r>
    </w:p>
    <w:p w:rsidR="008F26F8" w:rsidRDefault="007A2B9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Uchwała wchodzi w życie po upływie 14 dni od dnia ogłoszenia w Dzienniku Urzędowym Województwa Podlaskiego.</w:t>
      </w:r>
    </w:p>
    <w:p w:rsidR="008F26F8" w:rsidRDefault="008F26F8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</w:p>
    <w:p w:rsidR="00A77B3E" w:rsidRDefault="007A2B99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  <w:r>
        <w:rPr>
          <w:color w:val="000000"/>
          <w:u w:color="000000"/>
        </w:rPr>
        <w:t>Przewodniczący Rady</w:t>
      </w:r>
    </w:p>
    <w:p w:rsidR="00BF338E" w:rsidRDefault="00BF338E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  <w:r>
        <w:rPr>
          <w:color w:val="000000"/>
          <w:u w:color="000000"/>
        </w:rPr>
        <w:t>Tomasz Gosk</w:t>
      </w:r>
    </w:p>
    <w:p w:rsidR="0005668B" w:rsidRDefault="0005668B" w:rsidP="00FF611E">
      <w:pPr>
        <w:keepLines/>
        <w:spacing w:before="120" w:after="120"/>
        <w:rPr>
          <w:color w:val="000000"/>
          <w:u w:color="000000"/>
        </w:rPr>
      </w:pPr>
    </w:p>
    <w:p w:rsidR="00FF611E" w:rsidRPr="00FF611E" w:rsidRDefault="00FF611E" w:rsidP="00FF611E">
      <w:pPr>
        <w:keepLines/>
        <w:spacing w:before="120" w:after="120"/>
        <w:jc w:val="center"/>
        <w:rPr>
          <w:b/>
          <w:color w:val="000000"/>
          <w:u w:color="000000"/>
        </w:rPr>
      </w:pPr>
      <w:r w:rsidRPr="00FF611E">
        <w:rPr>
          <w:b/>
          <w:color w:val="000000"/>
          <w:u w:color="000000"/>
        </w:rPr>
        <w:t>Uzasadnienie</w:t>
      </w:r>
    </w:p>
    <w:p w:rsidR="00FF611E" w:rsidRDefault="00FF611E" w:rsidP="00FF611E">
      <w:pPr>
        <w:keepLines/>
        <w:spacing w:before="120" w:after="120"/>
        <w:rPr>
          <w:color w:val="000000"/>
          <w:u w:color="000000"/>
        </w:rPr>
      </w:pPr>
    </w:p>
    <w:p w:rsidR="00F37808" w:rsidRDefault="00FF611E" w:rsidP="00F37808">
      <w:pPr>
        <w:keepLines/>
        <w:spacing w:before="120" w:after="120"/>
        <w:ind w:firstLine="720"/>
        <w:rPr>
          <w:color w:val="000000"/>
          <w:u w:color="000000"/>
        </w:rPr>
      </w:pPr>
      <w:r>
        <w:rPr>
          <w:color w:val="000000"/>
          <w:u w:color="000000"/>
        </w:rPr>
        <w:t>Proponowana zmiana statut</w:t>
      </w:r>
      <w:r w:rsidR="00F270DA">
        <w:rPr>
          <w:color w:val="000000"/>
          <w:u w:color="000000"/>
        </w:rPr>
        <w:t>u</w:t>
      </w:r>
      <w:r>
        <w:rPr>
          <w:color w:val="000000"/>
          <w:u w:color="000000"/>
        </w:rPr>
        <w:t xml:space="preserve"> Gminy Sokoły dotyczy </w:t>
      </w:r>
      <w:r w:rsidR="009873C3">
        <w:rPr>
          <w:color w:val="000000"/>
          <w:u w:color="000000"/>
        </w:rPr>
        <w:t>doprecyzowania zapisów w zakresie doręc</w:t>
      </w:r>
      <w:r w:rsidR="00520555">
        <w:rPr>
          <w:color w:val="000000"/>
          <w:u w:color="000000"/>
        </w:rPr>
        <w:t>z</w:t>
      </w:r>
      <w:r w:rsidR="009873C3">
        <w:rPr>
          <w:color w:val="000000"/>
          <w:u w:color="000000"/>
        </w:rPr>
        <w:t xml:space="preserve">ania </w:t>
      </w:r>
      <w:r w:rsidR="00520555">
        <w:rPr>
          <w:color w:val="000000"/>
          <w:u w:color="000000"/>
        </w:rPr>
        <w:t xml:space="preserve">radnym zawiadomień o sesji i materiałów </w:t>
      </w:r>
      <w:r w:rsidR="00F270DA">
        <w:rPr>
          <w:color w:val="000000"/>
          <w:u w:color="000000"/>
        </w:rPr>
        <w:t xml:space="preserve">związanych z porządkiem obrad, </w:t>
      </w:r>
      <w:r w:rsidR="00520555">
        <w:rPr>
          <w:color w:val="000000"/>
          <w:u w:color="000000"/>
        </w:rPr>
        <w:t xml:space="preserve">w </w:t>
      </w:r>
      <w:r w:rsidR="00F37808">
        <w:rPr>
          <w:color w:val="000000"/>
          <w:u w:color="000000"/>
        </w:rPr>
        <w:t>ce</w:t>
      </w:r>
      <w:r w:rsidR="00F270DA">
        <w:rPr>
          <w:color w:val="000000"/>
          <w:u w:color="000000"/>
        </w:rPr>
        <w:t>lu zapewnienia zgodności z </w:t>
      </w:r>
      <w:r w:rsidR="00EB4870">
        <w:rPr>
          <w:color w:val="000000"/>
          <w:u w:color="000000"/>
        </w:rPr>
        <w:t xml:space="preserve"> </w:t>
      </w:r>
      <w:r w:rsidR="00F37808">
        <w:rPr>
          <w:color w:val="000000"/>
          <w:u w:color="000000"/>
        </w:rPr>
        <w:t xml:space="preserve">RODO. </w:t>
      </w:r>
      <w:r w:rsidR="00A90C79">
        <w:rPr>
          <w:color w:val="000000"/>
          <w:u w:color="000000"/>
        </w:rPr>
        <w:t xml:space="preserve"> </w:t>
      </w:r>
    </w:p>
    <w:p w:rsidR="0005668B" w:rsidRDefault="00F270DA" w:rsidP="00BF338E">
      <w:pPr>
        <w:keepLines/>
        <w:spacing w:before="120" w:after="120"/>
        <w:ind w:firstLine="720"/>
        <w:rPr>
          <w:color w:val="000000"/>
          <w:u w:color="000000"/>
        </w:rPr>
      </w:pPr>
      <w:r>
        <w:rPr>
          <w:color w:val="000000"/>
          <w:u w:color="000000"/>
        </w:rPr>
        <w:t>Mając powyższe na uwadze, przyjęcie przedmiotowego projektu uchwały uznać należy za zasadne.</w:t>
      </w:r>
    </w:p>
    <w:p w:rsidR="0005668B" w:rsidRDefault="0005668B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</w:p>
    <w:p w:rsidR="0005668B" w:rsidRDefault="0005668B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</w:p>
    <w:p w:rsidR="0005668B" w:rsidRDefault="0005668B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</w:p>
    <w:p w:rsidR="0005668B" w:rsidRDefault="0005668B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</w:p>
    <w:p w:rsidR="0005668B" w:rsidRDefault="0005668B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</w:p>
    <w:p w:rsidR="0005668B" w:rsidRDefault="0005668B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</w:p>
    <w:p w:rsidR="0005668B" w:rsidRDefault="0005668B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</w:p>
    <w:p w:rsidR="0005668B" w:rsidRDefault="0005668B" w:rsidP="008F26F8">
      <w:pPr>
        <w:keepLines/>
        <w:spacing w:before="120" w:after="120"/>
        <w:ind w:left="5760" w:firstLine="720"/>
        <w:rPr>
          <w:color w:val="000000"/>
          <w:u w:color="000000"/>
        </w:rPr>
      </w:pPr>
    </w:p>
    <w:sectPr w:rsidR="000566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26F" w:rsidRDefault="0016626F">
      <w:r>
        <w:separator/>
      </w:r>
    </w:p>
  </w:endnote>
  <w:endnote w:type="continuationSeparator" w:id="0">
    <w:p w:rsidR="0016626F" w:rsidRDefault="0016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ACA" w:rsidRDefault="00391AC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F2B" w:rsidRDefault="00944F2B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ACA" w:rsidRDefault="00391A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26F" w:rsidRDefault="0016626F">
      <w:r>
        <w:separator/>
      </w:r>
    </w:p>
  </w:footnote>
  <w:footnote w:type="continuationSeparator" w:id="0">
    <w:p w:rsidR="0016626F" w:rsidRDefault="00166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ACA" w:rsidRDefault="00391A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ACA" w:rsidRDefault="00391AC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ACA" w:rsidRDefault="00391A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74CB"/>
    <w:multiLevelType w:val="hybridMultilevel"/>
    <w:tmpl w:val="72768F08"/>
    <w:lvl w:ilvl="0" w:tplc="B1464294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45092D71"/>
    <w:multiLevelType w:val="hybridMultilevel"/>
    <w:tmpl w:val="FFFACA22"/>
    <w:lvl w:ilvl="0" w:tplc="77F437C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2B"/>
    <w:rsid w:val="0005668B"/>
    <w:rsid w:val="00087779"/>
    <w:rsid w:val="0016626F"/>
    <w:rsid w:val="00391ACA"/>
    <w:rsid w:val="004A36F0"/>
    <w:rsid w:val="004F128E"/>
    <w:rsid w:val="00520555"/>
    <w:rsid w:val="00621B2C"/>
    <w:rsid w:val="0063633F"/>
    <w:rsid w:val="00726732"/>
    <w:rsid w:val="007461F1"/>
    <w:rsid w:val="007A2B99"/>
    <w:rsid w:val="008C67E5"/>
    <w:rsid w:val="008D43E4"/>
    <w:rsid w:val="008F26F8"/>
    <w:rsid w:val="00944F2B"/>
    <w:rsid w:val="00967F06"/>
    <w:rsid w:val="009873C3"/>
    <w:rsid w:val="00A90C79"/>
    <w:rsid w:val="00A9434C"/>
    <w:rsid w:val="00B15451"/>
    <w:rsid w:val="00BF338E"/>
    <w:rsid w:val="00C64D61"/>
    <w:rsid w:val="00CD7A87"/>
    <w:rsid w:val="00D9730D"/>
    <w:rsid w:val="00E44FEB"/>
    <w:rsid w:val="00E80D66"/>
    <w:rsid w:val="00EB4311"/>
    <w:rsid w:val="00EB4870"/>
    <w:rsid w:val="00EE3827"/>
    <w:rsid w:val="00F13075"/>
    <w:rsid w:val="00F270DA"/>
    <w:rsid w:val="00F37808"/>
    <w:rsid w:val="00F46D0F"/>
    <w:rsid w:val="00F87983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1F7544-AAAD-49AC-B34C-39A77F87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F26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F26F8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8F26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F26F8"/>
    <w:rPr>
      <w:sz w:val="22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0566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5668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Gminy Sokoły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zmiany statutu Gminy Sokoły</dc:subject>
  <dc:creator>bickowska</dc:creator>
  <cp:lastModifiedBy>wmaleszko</cp:lastModifiedBy>
  <cp:revision>2</cp:revision>
  <cp:lastPrinted>2026-06-03T07:55:00Z</cp:lastPrinted>
  <dcterms:created xsi:type="dcterms:W3CDTF">2026-06-11T07:41:00Z</dcterms:created>
  <dcterms:modified xsi:type="dcterms:W3CDTF">2026-06-11T07:41:00Z</dcterms:modified>
  <cp:category>Akt prawny</cp:category>
</cp:coreProperties>
</file>